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7B45F" w14:textId="58646535" w:rsidR="3EFBC326" w:rsidRPr="001D29EC" w:rsidRDefault="3EFBC326">
      <w:pPr>
        <w:rPr>
          <w:b/>
          <w:bCs/>
          <w:sz w:val="32"/>
          <w:szCs w:val="32"/>
        </w:rPr>
      </w:pPr>
      <w:r w:rsidRPr="001D29EC">
        <w:rPr>
          <w:b/>
          <w:bCs/>
          <w:sz w:val="32"/>
          <w:szCs w:val="32"/>
        </w:rPr>
        <w:t>Lesson Plan Package 3 – Controversial Issues</w:t>
      </w:r>
    </w:p>
    <w:p w14:paraId="4DB0535F" w14:textId="13550757" w:rsidR="3EFBC326" w:rsidRPr="00895E9C" w:rsidRDefault="3EFBC326" w:rsidP="52292B05">
      <w:pPr>
        <w:rPr>
          <w:b/>
          <w:bCs/>
          <w:color w:val="ED7D31" w:themeColor="accent2"/>
          <w:sz w:val="24"/>
          <w:szCs w:val="24"/>
        </w:rPr>
      </w:pPr>
      <w:r w:rsidRPr="0079284C">
        <w:rPr>
          <w:b/>
          <w:bCs/>
          <w:color w:val="ED7D31" w:themeColor="accent2"/>
          <w:sz w:val="24"/>
          <w:szCs w:val="24"/>
        </w:rPr>
        <w:t>LP</w:t>
      </w:r>
      <w:r w:rsidR="00FA09C4">
        <w:rPr>
          <w:b/>
          <w:bCs/>
          <w:color w:val="ED7D31" w:themeColor="accent2"/>
          <w:sz w:val="24"/>
          <w:szCs w:val="24"/>
        </w:rPr>
        <w:t>3 – The Role of Religion</w:t>
      </w:r>
    </w:p>
    <w:p w14:paraId="34F39DC3" w14:textId="6B0444D9" w:rsidR="00895E9C" w:rsidRPr="00895E9C" w:rsidRDefault="00895E9C" w:rsidP="00895E9C">
      <w:pPr>
        <w:rPr>
          <w:rFonts w:ascii="Calibri" w:eastAsia="Calibri" w:hAnsi="Calibri" w:cs="Calibri"/>
          <w:b/>
          <w:bCs/>
          <w:sz w:val="24"/>
          <w:szCs w:val="24"/>
        </w:rPr>
      </w:pPr>
      <w:r w:rsidRPr="00895E9C">
        <w:rPr>
          <w:rFonts w:ascii="Calibri" w:eastAsia="Calibri" w:hAnsi="Calibri" w:cs="Calibri"/>
          <w:b/>
          <w:bCs/>
          <w:sz w:val="24"/>
          <w:szCs w:val="24"/>
        </w:rPr>
        <w:t xml:space="preserve">Top Tips for </w:t>
      </w:r>
      <w:r w:rsidR="00FA09C4">
        <w:rPr>
          <w:rFonts w:ascii="Calibri" w:eastAsia="Calibri" w:hAnsi="Calibri" w:cs="Calibri"/>
          <w:b/>
          <w:bCs/>
          <w:sz w:val="24"/>
          <w:szCs w:val="24"/>
        </w:rPr>
        <w:t>Critical Thinking</w:t>
      </w:r>
      <w:r w:rsidRPr="00895E9C">
        <w:rPr>
          <w:rFonts w:ascii="Calibri" w:eastAsia="Calibri" w:hAnsi="Calibri" w:cs="Calibri"/>
          <w:b/>
          <w:bCs/>
          <w:sz w:val="24"/>
          <w:szCs w:val="24"/>
        </w:rPr>
        <w:t xml:space="preserve"> Handout</w:t>
      </w:r>
    </w:p>
    <w:p w14:paraId="00F82353" w14:textId="77777777" w:rsidR="00895E9C" w:rsidRDefault="00895E9C" w:rsidP="00895E9C">
      <w:pPr>
        <w:rPr>
          <w:rFonts w:ascii="Calibri" w:eastAsia="Calibri" w:hAnsi="Calibri" w:cs="Calibri"/>
          <w:b/>
          <w:bCs/>
        </w:rPr>
      </w:pPr>
    </w:p>
    <w:p w14:paraId="4A6FE6B1" w14:textId="324F5D03" w:rsidR="00895E9C" w:rsidRPr="00895E9C" w:rsidRDefault="00895E9C" w:rsidP="00895E9C">
      <w:pPr>
        <w:rPr>
          <w:rFonts w:ascii="Calibri" w:eastAsia="Calibri" w:hAnsi="Calibri" w:cs="Calibri"/>
          <w:sz w:val="24"/>
          <w:szCs w:val="24"/>
        </w:rPr>
      </w:pPr>
      <w:r w:rsidRPr="00895E9C">
        <w:rPr>
          <w:rFonts w:ascii="Calibri" w:eastAsia="Calibri" w:hAnsi="Calibri" w:cs="Calibri"/>
          <w:sz w:val="24"/>
          <w:szCs w:val="24"/>
        </w:rPr>
        <w:t xml:space="preserve">Key skill for engaging in controversial discussion: </w:t>
      </w:r>
      <w:r w:rsidR="00FA09C4">
        <w:rPr>
          <w:rFonts w:ascii="Calibri" w:eastAsia="Calibri" w:hAnsi="Calibri" w:cs="Calibri"/>
          <w:sz w:val="24"/>
          <w:szCs w:val="24"/>
        </w:rPr>
        <w:t>critical thinking</w:t>
      </w:r>
    </w:p>
    <w:p w14:paraId="41F1EF57" w14:textId="1691B479" w:rsidR="00895E9C" w:rsidRDefault="00895E9C" w:rsidP="00895E9C">
      <w:pPr>
        <w:rPr>
          <w:rFonts w:ascii="Calibri" w:eastAsia="Calibri" w:hAnsi="Calibri" w:cs="Calibri"/>
          <w:i/>
          <w:iCs/>
          <w:sz w:val="24"/>
          <w:szCs w:val="24"/>
        </w:rPr>
      </w:pPr>
      <w:r w:rsidRPr="00895E9C">
        <w:rPr>
          <w:rFonts w:ascii="Calibri" w:eastAsia="Calibri" w:hAnsi="Calibri" w:cs="Calibri"/>
          <w:i/>
          <w:iCs/>
          <w:sz w:val="24"/>
          <w:szCs w:val="24"/>
        </w:rPr>
        <w:t xml:space="preserve">Top tips for developing </w:t>
      </w:r>
      <w:r w:rsidR="00FA09C4">
        <w:rPr>
          <w:rFonts w:ascii="Calibri" w:eastAsia="Calibri" w:hAnsi="Calibri" w:cs="Calibri"/>
          <w:i/>
          <w:iCs/>
          <w:sz w:val="24"/>
          <w:szCs w:val="24"/>
        </w:rPr>
        <w:t>critical thinking</w:t>
      </w:r>
      <w:r w:rsidRPr="00895E9C">
        <w:rPr>
          <w:rFonts w:ascii="Calibri" w:eastAsia="Calibri" w:hAnsi="Calibri" w:cs="Calibri"/>
          <w:i/>
          <w:iCs/>
          <w:sz w:val="24"/>
          <w:szCs w:val="24"/>
        </w:rPr>
        <w:t xml:space="preserve"> around an issue:</w:t>
      </w:r>
    </w:p>
    <w:p w14:paraId="6EC5462B" w14:textId="77777777" w:rsidR="00FA09C4" w:rsidRPr="00895E9C" w:rsidRDefault="00FA09C4" w:rsidP="00895E9C">
      <w:pPr>
        <w:rPr>
          <w:rFonts w:ascii="Calibri" w:eastAsia="Calibri" w:hAnsi="Calibri" w:cs="Calibri"/>
          <w:i/>
          <w:iCs/>
          <w:sz w:val="24"/>
          <w:szCs w:val="24"/>
        </w:rPr>
      </w:pPr>
    </w:p>
    <w:p w14:paraId="7EB57AC9" w14:textId="77777777" w:rsidR="00FA09C4" w:rsidRPr="00FA09C4" w:rsidRDefault="00FA09C4" w:rsidP="00FA09C4">
      <w:pPr>
        <w:pStyle w:val="ListParagraph"/>
        <w:numPr>
          <w:ilvl w:val="0"/>
          <w:numId w:val="2"/>
        </w:numPr>
        <w:spacing w:line="360" w:lineRule="auto"/>
        <w:rPr>
          <w:rFonts w:eastAsiaTheme="minorEastAsia"/>
          <w:sz w:val="24"/>
          <w:szCs w:val="24"/>
        </w:rPr>
      </w:pPr>
      <w:r w:rsidRPr="00FA09C4">
        <w:rPr>
          <w:rFonts w:ascii="Calibri" w:eastAsia="Calibri" w:hAnsi="Calibri" w:cs="Calibri"/>
          <w:sz w:val="24"/>
          <w:szCs w:val="24"/>
        </w:rPr>
        <w:t xml:space="preserve">Acknowledge which sources you have and </w:t>
      </w:r>
      <w:proofErr w:type="gramStart"/>
      <w:r w:rsidRPr="00FA09C4">
        <w:rPr>
          <w:rFonts w:ascii="Calibri" w:eastAsia="Calibri" w:hAnsi="Calibri" w:cs="Calibri"/>
          <w:sz w:val="24"/>
          <w:szCs w:val="24"/>
        </w:rPr>
        <w:t>haven’t</w:t>
      </w:r>
      <w:proofErr w:type="gramEnd"/>
      <w:r w:rsidRPr="00FA09C4">
        <w:rPr>
          <w:rFonts w:ascii="Calibri" w:eastAsia="Calibri" w:hAnsi="Calibri" w:cs="Calibri"/>
          <w:sz w:val="24"/>
          <w:szCs w:val="24"/>
        </w:rPr>
        <w:t xml:space="preserve"> consulted/ are and aren’t exposed to</w:t>
      </w:r>
    </w:p>
    <w:p w14:paraId="13346383" w14:textId="77777777" w:rsidR="00FA09C4" w:rsidRPr="00FA09C4" w:rsidRDefault="00FA09C4" w:rsidP="00FA09C4">
      <w:pPr>
        <w:pStyle w:val="ListParagraph"/>
        <w:numPr>
          <w:ilvl w:val="0"/>
          <w:numId w:val="2"/>
        </w:numPr>
        <w:spacing w:line="360" w:lineRule="auto"/>
        <w:rPr>
          <w:rFonts w:eastAsiaTheme="minorEastAsia"/>
          <w:sz w:val="24"/>
          <w:szCs w:val="24"/>
        </w:rPr>
      </w:pPr>
      <w:r w:rsidRPr="00FA09C4">
        <w:rPr>
          <w:rFonts w:ascii="Calibri" w:eastAsia="Calibri" w:hAnsi="Calibri" w:cs="Calibri"/>
          <w:sz w:val="24"/>
          <w:szCs w:val="24"/>
        </w:rPr>
        <w:t>Try to establish the source’s bias and look out for any red flags: harmful/ de-</w:t>
      </w:r>
      <w:proofErr w:type="spellStart"/>
      <w:r w:rsidRPr="00FA09C4">
        <w:rPr>
          <w:rFonts w:ascii="Calibri" w:eastAsia="Calibri" w:hAnsi="Calibri" w:cs="Calibri"/>
          <w:sz w:val="24"/>
          <w:szCs w:val="24"/>
        </w:rPr>
        <w:t>humanising</w:t>
      </w:r>
      <w:proofErr w:type="spellEnd"/>
      <w:r w:rsidRPr="00FA09C4">
        <w:rPr>
          <w:rFonts w:ascii="Calibri" w:eastAsia="Calibri" w:hAnsi="Calibri" w:cs="Calibri"/>
          <w:sz w:val="24"/>
          <w:szCs w:val="24"/>
        </w:rPr>
        <w:t xml:space="preserve"> language, etc.</w:t>
      </w:r>
    </w:p>
    <w:p w14:paraId="5BDA610B" w14:textId="77777777" w:rsidR="00FA09C4" w:rsidRPr="00FA09C4" w:rsidRDefault="00FA09C4" w:rsidP="00FA09C4">
      <w:pPr>
        <w:pStyle w:val="ListParagraph"/>
        <w:numPr>
          <w:ilvl w:val="0"/>
          <w:numId w:val="2"/>
        </w:numPr>
        <w:spacing w:line="360" w:lineRule="auto"/>
        <w:rPr>
          <w:rFonts w:eastAsiaTheme="minorEastAsia"/>
          <w:sz w:val="24"/>
          <w:szCs w:val="24"/>
        </w:rPr>
      </w:pPr>
      <w:r w:rsidRPr="00FA09C4">
        <w:rPr>
          <w:rFonts w:ascii="Calibri" w:eastAsia="Calibri" w:hAnsi="Calibri" w:cs="Calibri"/>
          <w:sz w:val="24"/>
          <w:szCs w:val="24"/>
        </w:rPr>
        <w:t>Separate opinion from fact: fact-check the latter</w:t>
      </w:r>
    </w:p>
    <w:p w14:paraId="63C9D5A2" w14:textId="77777777" w:rsidR="00FA09C4" w:rsidRPr="00FA09C4" w:rsidRDefault="00FA09C4" w:rsidP="00FA09C4">
      <w:pPr>
        <w:pStyle w:val="ListParagraph"/>
        <w:numPr>
          <w:ilvl w:val="0"/>
          <w:numId w:val="2"/>
        </w:numPr>
        <w:spacing w:line="360" w:lineRule="auto"/>
        <w:rPr>
          <w:rFonts w:eastAsiaTheme="minorEastAsia"/>
          <w:sz w:val="24"/>
          <w:szCs w:val="24"/>
        </w:rPr>
      </w:pPr>
      <w:r w:rsidRPr="00FA09C4">
        <w:rPr>
          <w:rFonts w:ascii="Calibri" w:eastAsia="Calibri" w:hAnsi="Calibri" w:cs="Calibri"/>
          <w:sz w:val="24"/>
          <w:szCs w:val="24"/>
        </w:rPr>
        <w:t>Reflect on your own response (how do you feel? What do you think of it?) to that information and what bias of your own that response reflects</w:t>
      </w:r>
    </w:p>
    <w:p w14:paraId="5115A49B" w14:textId="77777777" w:rsidR="00FA09C4" w:rsidRPr="00FA09C4" w:rsidRDefault="00FA09C4" w:rsidP="00FA09C4">
      <w:pPr>
        <w:pStyle w:val="ListParagraph"/>
        <w:numPr>
          <w:ilvl w:val="0"/>
          <w:numId w:val="2"/>
        </w:numPr>
        <w:spacing w:line="360" w:lineRule="auto"/>
        <w:rPr>
          <w:rFonts w:eastAsiaTheme="minorEastAsia"/>
          <w:sz w:val="24"/>
          <w:szCs w:val="24"/>
        </w:rPr>
      </w:pPr>
      <w:r w:rsidRPr="00FA09C4">
        <w:rPr>
          <w:rFonts w:ascii="Calibri" w:eastAsia="Calibri" w:hAnsi="Calibri" w:cs="Calibri"/>
          <w:sz w:val="24"/>
          <w:szCs w:val="24"/>
        </w:rPr>
        <w:t xml:space="preserve">Seek opposing, alternative or a broad range of views on an issue </w:t>
      </w:r>
      <w:proofErr w:type="gramStart"/>
      <w:r w:rsidRPr="00FA09C4">
        <w:rPr>
          <w:rFonts w:ascii="Calibri" w:eastAsia="Calibri" w:hAnsi="Calibri" w:cs="Calibri"/>
          <w:sz w:val="24"/>
          <w:szCs w:val="24"/>
        </w:rPr>
        <w:t>in order to</w:t>
      </w:r>
      <w:proofErr w:type="gramEnd"/>
      <w:r w:rsidRPr="00FA09C4">
        <w:rPr>
          <w:rFonts w:ascii="Calibri" w:eastAsia="Calibri" w:hAnsi="Calibri" w:cs="Calibri"/>
          <w:sz w:val="24"/>
          <w:szCs w:val="24"/>
        </w:rPr>
        <w:t xml:space="preserve"> compare and contrast, getting a fuller picture</w:t>
      </w:r>
    </w:p>
    <w:p w14:paraId="0903BC96" w14:textId="77777777" w:rsidR="00895E9C" w:rsidRPr="00FA09C4" w:rsidRDefault="00895E9C" w:rsidP="00FA09C4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6B5D31C4" w14:textId="6849637E" w:rsidR="00F46298" w:rsidRDefault="00F46298" w:rsidP="00C46DDD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776" behindDoc="0" locked="0" layoutInCell="1" allowOverlap="1" wp14:anchorId="681A8CB2" wp14:editId="539A9ED4">
            <wp:simplePos x="0" y="0"/>
            <wp:positionH relativeFrom="column">
              <wp:posOffset>-523122</wp:posOffset>
            </wp:positionH>
            <wp:positionV relativeFrom="paragraph">
              <wp:posOffset>2058803</wp:posOffset>
            </wp:positionV>
            <wp:extent cx="1438275" cy="8667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6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D6F9D"/>
    <w:multiLevelType w:val="hybridMultilevel"/>
    <w:tmpl w:val="73A02418"/>
    <w:lvl w:ilvl="0" w:tplc="17EC2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4C49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A22D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6CDC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38F8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C025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0C9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5CE3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FA4E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56DFF"/>
    <w:multiLevelType w:val="hybridMultilevel"/>
    <w:tmpl w:val="58EA6DF0"/>
    <w:lvl w:ilvl="0" w:tplc="1AD02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2A28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3E68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FA0F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BC2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2ECE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664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F4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148B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ACCF2C"/>
    <w:rsid w:val="001D29EC"/>
    <w:rsid w:val="00645280"/>
    <w:rsid w:val="0079284C"/>
    <w:rsid w:val="00895E9C"/>
    <w:rsid w:val="00C46DDD"/>
    <w:rsid w:val="00F46298"/>
    <w:rsid w:val="00FA09C4"/>
    <w:rsid w:val="029760D9"/>
    <w:rsid w:val="1887C8AD"/>
    <w:rsid w:val="19B5CF6B"/>
    <w:rsid w:val="280521A2"/>
    <w:rsid w:val="29F40DAE"/>
    <w:rsid w:val="2D7FD1F3"/>
    <w:rsid w:val="324A4838"/>
    <w:rsid w:val="3525DB96"/>
    <w:rsid w:val="3A3E0E53"/>
    <w:rsid w:val="3AD4BABE"/>
    <w:rsid w:val="3EFBC326"/>
    <w:rsid w:val="51B59019"/>
    <w:rsid w:val="52292B05"/>
    <w:rsid w:val="5238B182"/>
    <w:rsid w:val="6BACCF2C"/>
    <w:rsid w:val="77DE693E"/>
    <w:rsid w:val="7B23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CCF2C"/>
  <w15:chartTrackingRefBased/>
  <w15:docId w15:val="{B5A1FA19-E4CC-4A6B-9AF4-C75E1F9B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95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conOverlay xmlns="http://schemas.microsoft.com/sharepoint/v4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1A2A271AF37499E37E886BD5CFDAF" ma:contentTypeVersion="19" ma:contentTypeDescription="Create a new document." ma:contentTypeScope="" ma:versionID="664dd4d4615fb1d37093f02cfed999c6">
  <xsd:schema xmlns:xsd="http://www.w3.org/2001/XMLSchema" xmlns:xs="http://www.w3.org/2001/XMLSchema" xmlns:p="http://schemas.microsoft.com/office/2006/metadata/properties" xmlns:ns1="http://schemas.microsoft.com/sharepoint/v3" xmlns:ns2="210d88b8-1c87-439f-848d-ad442d2f6fd5" xmlns:ns3="http://schemas.microsoft.com/sharepoint/v4" xmlns:ns4="06e9f01b-b787-4c96-9b07-64e21198086c" targetNamespace="http://schemas.microsoft.com/office/2006/metadata/properties" ma:root="true" ma:fieldsID="5a6207b135f78f93f57149f1e7dd25e0" ns1:_="" ns2:_="" ns3:_="" ns4:_="">
    <xsd:import namespace="http://schemas.microsoft.com/sharepoint/v3"/>
    <xsd:import namespace="210d88b8-1c87-439f-848d-ad442d2f6fd5"/>
    <xsd:import namespace="http://schemas.microsoft.com/sharepoint/v4"/>
    <xsd:import namespace="06e9f01b-b787-4c96-9b07-64e2119808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IconOverlay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d88b8-1c87-439f-848d-ad442d2f6f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9f01b-b787-4c96-9b07-64e2119808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3C3841-C7B9-46D6-A5D8-70D72EB986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452C55B5-D5C9-408E-B273-60C85F80B4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6289E2-D8EE-4324-AA79-D72C6B754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0d88b8-1c87-439f-848d-ad442d2f6fd5"/>
    <ds:schemaRef ds:uri="http://schemas.microsoft.com/sharepoint/v4"/>
    <ds:schemaRef ds:uri="06e9f01b-b787-4c96-9b07-64e211980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Paraskevi Koumi</dc:creator>
  <cp:keywords/>
  <dc:description/>
  <cp:lastModifiedBy>Paraskevi Koumi</cp:lastModifiedBy>
  <cp:revision>4</cp:revision>
  <dcterms:created xsi:type="dcterms:W3CDTF">2020-08-02T23:05:00Z</dcterms:created>
  <dcterms:modified xsi:type="dcterms:W3CDTF">2020-08-03T00:46:00Z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0x010100DA71A2A271AF37499E37E886BD5CFDAF</vt:lpwstr>
  </property>
</Properties>
</file>